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1361C" w14:textId="30E58AD0" w:rsidR="00AB765D" w:rsidRPr="00DA0FF6" w:rsidRDefault="00633F8D" w:rsidP="00633F8D">
      <w:pPr>
        <w:pBdr>
          <w:bottom w:val="single" w:sz="4" w:space="1" w:color="auto"/>
        </w:pBdr>
        <w:rPr>
          <w:sz w:val="40"/>
          <w:szCs w:val="40"/>
        </w:rPr>
      </w:pPr>
      <w:bookmarkStart w:id="0" w:name="_GoBack"/>
      <w:bookmarkEnd w:id="0"/>
      <w:r>
        <w:rPr>
          <w:sz w:val="40"/>
          <w:szCs w:val="40"/>
        </w:rPr>
        <w:t>Song Analysis Assignment: Group Oral Presentation</w:t>
      </w:r>
    </w:p>
    <w:p w14:paraId="2921361D" w14:textId="7D900AC1" w:rsidR="007B1B41" w:rsidRDefault="007B1B41">
      <w:r>
        <w:t>In</w:t>
      </w:r>
      <w:r w:rsidR="009D247D">
        <w:t>dividually or in</w:t>
      </w:r>
      <w:r>
        <w:t xml:space="preserve"> groups of two</w:t>
      </w:r>
      <w:r w:rsidR="00633F8D">
        <w:t xml:space="preserve"> or three</w:t>
      </w:r>
      <w:r>
        <w:t xml:space="preserve">, you will select a </w:t>
      </w:r>
      <w:r w:rsidR="00633F8D">
        <w:t>song</w:t>
      </w:r>
      <w:r>
        <w:t xml:space="preserve"> of your choice, analyze it using one of the critical approaches we have studied in class, and prepare a presentation that introduces the class to your </w:t>
      </w:r>
      <w:r w:rsidR="00633F8D">
        <w:t>song</w:t>
      </w:r>
      <w:r>
        <w:t xml:space="preserve"> and shares your analysis of it.</w:t>
      </w:r>
    </w:p>
    <w:p w14:paraId="2921361E" w14:textId="77777777" w:rsidR="007B1B41" w:rsidRPr="00DA0FF6" w:rsidRDefault="007B1B41">
      <w:pPr>
        <w:rPr>
          <w:b/>
          <w:sz w:val="28"/>
          <w:szCs w:val="28"/>
        </w:rPr>
      </w:pPr>
      <w:r w:rsidRPr="00DA0FF6">
        <w:rPr>
          <w:b/>
          <w:sz w:val="28"/>
          <w:szCs w:val="28"/>
        </w:rPr>
        <w:t>Selecting a Poem</w:t>
      </w:r>
    </w:p>
    <w:p w14:paraId="2921361F" w14:textId="77777777" w:rsidR="007B1B41" w:rsidRDefault="007B1B41">
      <w:r>
        <w:t>Ultimately, the choice is yours.  However, it is recommended that you pick a poem with sufficient complexity.  Choosing a simple, straightforward poem would make your job of analyzing the poem much more difficult since you risk having little to say or limited inferences to make.  Thus, as you</w:t>
      </w:r>
      <w:r w:rsidR="001D5C29">
        <w:t>'</w:t>
      </w:r>
      <w:r>
        <w:t>r</w:t>
      </w:r>
      <w:r w:rsidR="001D5C29">
        <w:t>e</w:t>
      </w:r>
      <w:r>
        <w:t xml:space="preserve"> discussing your choice of poems, choose one that, upon first reading, leaves you with </w:t>
      </w:r>
      <w:r w:rsidR="001D5C29">
        <w:t xml:space="preserve">more </w:t>
      </w:r>
      <w:r>
        <w:t>questions</w:t>
      </w:r>
      <w:r w:rsidR="001D5C29">
        <w:t xml:space="preserve"> than answers</w:t>
      </w:r>
      <w:r>
        <w:t>.</w:t>
      </w:r>
    </w:p>
    <w:p w14:paraId="29213620" w14:textId="77777777" w:rsidR="007B1B41" w:rsidRPr="00DA0FF6" w:rsidRDefault="007B1B41">
      <w:pPr>
        <w:rPr>
          <w:b/>
          <w:sz w:val="28"/>
          <w:szCs w:val="28"/>
        </w:rPr>
      </w:pPr>
      <w:r w:rsidRPr="00DA0FF6">
        <w:rPr>
          <w:b/>
          <w:sz w:val="28"/>
          <w:szCs w:val="28"/>
        </w:rPr>
        <w:t>Analyzing your Poem with an Approach</w:t>
      </w:r>
    </w:p>
    <w:p w14:paraId="29213621" w14:textId="375879FC" w:rsidR="007B1B41" w:rsidRDefault="007B1B41">
      <w:r>
        <w:t xml:space="preserve">Make sure to choose an approach that is best suited to the </w:t>
      </w:r>
      <w:r w:rsidR="00633F8D">
        <w:t>song</w:t>
      </w:r>
      <w:r>
        <w:t xml:space="preserve"> you have selected.  (And vice-versa, when you are selecting a </w:t>
      </w:r>
      <w:r w:rsidR="00633F8D">
        <w:t>song</w:t>
      </w:r>
      <w:r>
        <w:t xml:space="preserve">, </w:t>
      </w:r>
      <w:r w:rsidR="009D247D">
        <w:t>be</w:t>
      </w:r>
      <w:r>
        <w:t xml:space="preserve"> sure your </w:t>
      </w:r>
      <w:r w:rsidR="00633F8D">
        <w:t>song</w:t>
      </w:r>
      <w:r>
        <w:t xml:space="preserve"> lends itself well to one or more approaches.)</w:t>
      </w:r>
    </w:p>
    <w:p w14:paraId="29213622" w14:textId="77777777" w:rsidR="007B1B41" w:rsidRDefault="007B1B41">
      <w:r>
        <w:t xml:space="preserve">Throughout your presentation, it's important that you refer to the assumptions and strategies of the approach you have selected.  Also, make sure </w:t>
      </w:r>
      <w:r w:rsidR="00DA0FF6">
        <w:t xml:space="preserve">that </w:t>
      </w:r>
      <w:r>
        <w:t>you are using only one approach</w:t>
      </w:r>
      <w:r w:rsidR="00DA0FF6">
        <w:t xml:space="preserve"> and that you use consistently throughout.</w:t>
      </w:r>
    </w:p>
    <w:p w14:paraId="29213623" w14:textId="77777777" w:rsidR="007B1B41" w:rsidRDefault="007B1B41">
      <w:r>
        <w:t>The focus of your analysis should be making connections and drawing inferences.  The sort of connections you will make really depends on your choice of approach:</w:t>
      </w:r>
    </w:p>
    <w:tbl>
      <w:tblPr>
        <w:tblStyle w:val="TableGrid"/>
        <w:tblW w:w="0" w:type="auto"/>
        <w:tblInd w:w="1941" w:type="dxa"/>
        <w:tblLook w:val="04A0" w:firstRow="1" w:lastRow="0" w:firstColumn="1" w:lastColumn="0" w:noHBand="0" w:noVBand="1"/>
      </w:tblPr>
      <w:tblGrid>
        <w:gridCol w:w="2796"/>
        <w:gridCol w:w="3119"/>
      </w:tblGrid>
      <w:tr w:rsidR="007B1B41" w14:paraId="29213626" w14:textId="77777777" w:rsidTr="00633F8D">
        <w:tc>
          <w:tcPr>
            <w:tcW w:w="2376" w:type="dxa"/>
            <w:shd w:val="clear" w:color="auto" w:fill="D9D9D9" w:themeFill="background1" w:themeFillShade="D9"/>
          </w:tcPr>
          <w:p w14:paraId="29213624" w14:textId="77777777" w:rsidR="007B1B41" w:rsidRPr="00633F8D" w:rsidRDefault="007B1B41">
            <w:pPr>
              <w:rPr>
                <w:b/>
                <w:sz w:val="28"/>
                <w:szCs w:val="28"/>
              </w:rPr>
            </w:pPr>
            <w:r w:rsidRPr="00633F8D">
              <w:rPr>
                <w:b/>
                <w:sz w:val="28"/>
                <w:szCs w:val="28"/>
              </w:rPr>
              <w:t>Approach</w:t>
            </w:r>
          </w:p>
        </w:tc>
        <w:tc>
          <w:tcPr>
            <w:tcW w:w="3119" w:type="dxa"/>
            <w:shd w:val="clear" w:color="auto" w:fill="D9D9D9" w:themeFill="background1" w:themeFillShade="D9"/>
          </w:tcPr>
          <w:p w14:paraId="31BF8DF7" w14:textId="77777777" w:rsidR="007B1B41" w:rsidRDefault="007B1B41">
            <w:pPr>
              <w:rPr>
                <w:b/>
                <w:sz w:val="28"/>
                <w:szCs w:val="28"/>
              </w:rPr>
            </w:pPr>
            <w:r w:rsidRPr="00633F8D">
              <w:rPr>
                <w:b/>
                <w:sz w:val="28"/>
                <w:szCs w:val="28"/>
              </w:rPr>
              <w:t>Type of Connection</w:t>
            </w:r>
          </w:p>
          <w:p w14:paraId="29213625" w14:textId="2511AA50" w:rsidR="00633F8D" w:rsidRPr="00633F8D" w:rsidRDefault="00633F8D">
            <w:pPr>
              <w:rPr>
                <w:b/>
                <w:sz w:val="28"/>
                <w:szCs w:val="28"/>
              </w:rPr>
            </w:pPr>
          </w:p>
        </w:tc>
      </w:tr>
      <w:tr w:rsidR="007B1B41" w14:paraId="2921362A" w14:textId="77777777" w:rsidTr="00DA0FF6">
        <w:tc>
          <w:tcPr>
            <w:tcW w:w="2376" w:type="dxa"/>
          </w:tcPr>
          <w:p w14:paraId="29213627" w14:textId="77777777" w:rsidR="007B1B41" w:rsidRPr="00633F8D" w:rsidRDefault="007B1B41">
            <w:pPr>
              <w:rPr>
                <w:sz w:val="28"/>
                <w:szCs w:val="28"/>
              </w:rPr>
            </w:pPr>
            <w:r w:rsidRPr="00633F8D">
              <w:rPr>
                <w:sz w:val="28"/>
                <w:szCs w:val="28"/>
              </w:rPr>
              <w:t>Biographical/Historical</w:t>
            </w:r>
          </w:p>
        </w:tc>
        <w:tc>
          <w:tcPr>
            <w:tcW w:w="3119" w:type="dxa"/>
          </w:tcPr>
          <w:p w14:paraId="29213628" w14:textId="77777777" w:rsidR="007B1B41" w:rsidRPr="00633F8D" w:rsidRDefault="007B1B41">
            <w:pPr>
              <w:rPr>
                <w:sz w:val="28"/>
                <w:szCs w:val="28"/>
              </w:rPr>
            </w:pPr>
            <w:r w:rsidRPr="00633F8D">
              <w:rPr>
                <w:sz w:val="28"/>
                <w:szCs w:val="28"/>
              </w:rPr>
              <w:t>Text to text</w:t>
            </w:r>
          </w:p>
          <w:p w14:paraId="29213629" w14:textId="77777777" w:rsidR="007B1B41" w:rsidRPr="00633F8D" w:rsidRDefault="007B1B41">
            <w:pPr>
              <w:rPr>
                <w:sz w:val="28"/>
                <w:szCs w:val="28"/>
              </w:rPr>
            </w:pPr>
            <w:r w:rsidRPr="00633F8D">
              <w:rPr>
                <w:sz w:val="28"/>
                <w:szCs w:val="28"/>
              </w:rPr>
              <w:t>Text to world</w:t>
            </w:r>
          </w:p>
        </w:tc>
      </w:tr>
      <w:tr w:rsidR="007B1B41" w14:paraId="2921362D" w14:textId="77777777" w:rsidTr="00DA0FF6">
        <w:tc>
          <w:tcPr>
            <w:tcW w:w="2376" w:type="dxa"/>
          </w:tcPr>
          <w:p w14:paraId="2921362B" w14:textId="77777777" w:rsidR="007B1B41" w:rsidRPr="00633F8D" w:rsidRDefault="007B1B41">
            <w:pPr>
              <w:rPr>
                <w:sz w:val="28"/>
                <w:szCs w:val="28"/>
              </w:rPr>
            </w:pPr>
            <w:r w:rsidRPr="00633F8D">
              <w:rPr>
                <w:sz w:val="28"/>
                <w:szCs w:val="28"/>
              </w:rPr>
              <w:t>New Criticism</w:t>
            </w:r>
          </w:p>
        </w:tc>
        <w:tc>
          <w:tcPr>
            <w:tcW w:w="3119" w:type="dxa"/>
          </w:tcPr>
          <w:p w14:paraId="2921362C" w14:textId="77777777" w:rsidR="007B1B41" w:rsidRPr="00633F8D" w:rsidRDefault="007B1B41">
            <w:pPr>
              <w:rPr>
                <w:sz w:val="28"/>
                <w:szCs w:val="28"/>
              </w:rPr>
            </w:pPr>
            <w:r w:rsidRPr="00633F8D">
              <w:rPr>
                <w:sz w:val="28"/>
                <w:szCs w:val="28"/>
              </w:rPr>
              <w:t>Text to text (within the text)</w:t>
            </w:r>
          </w:p>
        </w:tc>
      </w:tr>
      <w:tr w:rsidR="007B1B41" w14:paraId="29213630" w14:textId="77777777" w:rsidTr="00DA0FF6">
        <w:tc>
          <w:tcPr>
            <w:tcW w:w="2376" w:type="dxa"/>
          </w:tcPr>
          <w:p w14:paraId="676AC449" w14:textId="77777777" w:rsidR="007B1B41" w:rsidRDefault="007B1B41">
            <w:pPr>
              <w:rPr>
                <w:sz w:val="28"/>
                <w:szCs w:val="28"/>
              </w:rPr>
            </w:pPr>
            <w:r w:rsidRPr="00633F8D">
              <w:rPr>
                <w:sz w:val="28"/>
                <w:szCs w:val="28"/>
              </w:rPr>
              <w:t>Reader Response</w:t>
            </w:r>
          </w:p>
          <w:p w14:paraId="2921362E" w14:textId="53405E34" w:rsidR="00633F8D" w:rsidRPr="00633F8D" w:rsidRDefault="00633F8D">
            <w:pPr>
              <w:rPr>
                <w:sz w:val="28"/>
                <w:szCs w:val="28"/>
              </w:rPr>
            </w:pPr>
          </w:p>
        </w:tc>
        <w:tc>
          <w:tcPr>
            <w:tcW w:w="3119" w:type="dxa"/>
          </w:tcPr>
          <w:p w14:paraId="2921362F" w14:textId="77777777" w:rsidR="007B1B41" w:rsidRPr="00633F8D" w:rsidRDefault="007B1B41">
            <w:pPr>
              <w:rPr>
                <w:sz w:val="28"/>
                <w:szCs w:val="28"/>
              </w:rPr>
            </w:pPr>
            <w:r w:rsidRPr="00633F8D">
              <w:rPr>
                <w:sz w:val="28"/>
                <w:szCs w:val="28"/>
              </w:rPr>
              <w:t>Text to self</w:t>
            </w:r>
          </w:p>
        </w:tc>
      </w:tr>
    </w:tbl>
    <w:p w14:paraId="29213639" w14:textId="77777777" w:rsidR="007B1B41" w:rsidRDefault="007B1B41"/>
    <w:p w14:paraId="2921363A" w14:textId="77777777" w:rsidR="007B1B41" w:rsidRPr="00DA0FF6" w:rsidRDefault="001D5C29">
      <w:pPr>
        <w:rPr>
          <w:b/>
          <w:sz w:val="28"/>
          <w:szCs w:val="28"/>
        </w:rPr>
      </w:pPr>
      <w:r>
        <w:rPr>
          <w:b/>
          <w:sz w:val="28"/>
          <w:szCs w:val="28"/>
        </w:rPr>
        <w:t>Presenting</w:t>
      </w:r>
      <w:r w:rsidR="00DA0FF6" w:rsidRPr="00DA0FF6">
        <w:rPr>
          <w:b/>
          <w:sz w:val="28"/>
          <w:szCs w:val="28"/>
        </w:rPr>
        <w:t xml:space="preserve"> your Poem and Analysis</w:t>
      </w:r>
    </w:p>
    <w:p w14:paraId="2921363B" w14:textId="77777777" w:rsidR="00DA0FF6" w:rsidRDefault="00DA0FF6">
      <w:r>
        <w:t>Your presentation has two goals:  (1) introducing the poem to the class and (2) sharing your analysis.  How you will achieve these goals, however, is up to you.  Since we have not been writing creatively during this unit, you should approach the presentation part of this assignment as creatively as possible.  Being creative has the added be</w:t>
      </w:r>
      <w:r w:rsidR="00BB1198">
        <w:t>nefit of keeping the attention of your classmates.</w:t>
      </w:r>
    </w:p>
    <w:p w14:paraId="2921363C" w14:textId="77777777" w:rsidR="00BB1198" w:rsidRDefault="00BB1198">
      <w:r>
        <w:t>Here are some ideas that may help you plan your presentation:</w:t>
      </w:r>
    </w:p>
    <w:p w14:paraId="2921363D" w14:textId="3C52164F" w:rsidR="00BB1198" w:rsidRPr="00633F8D" w:rsidRDefault="00BB1198" w:rsidP="00BB1198">
      <w:pPr>
        <w:pStyle w:val="ListParagraph"/>
        <w:numPr>
          <w:ilvl w:val="0"/>
          <w:numId w:val="1"/>
        </w:numPr>
        <w:rPr>
          <w:b/>
        </w:rPr>
      </w:pPr>
      <w:r w:rsidRPr="00633F8D">
        <w:rPr>
          <w:b/>
        </w:rPr>
        <w:t xml:space="preserve">create a slideshow using </w:t>
      </w:r>
      <w:r w:rsidRPr="00633F8D">
        <w:rPr>
          <w:b/>
          <w:i/>
        </w:rPr>
        <w:t>PowerPoi</w:t>
      </w:r>
      <w:r w:rsidR="00633F8D" w:rsidRPr="00633F8D">
        <w:rPr>
          <w:b/>
          <w:i/>
        </w:rPr>
        <w:t>nt</w:t>
      </w:r>
      <w:r w:rsidR="00633F8D" w:rsidRPr="00633F8D">
        <w:rPr>
          <w:b/>
        </w:rPr>
        <w:t xml:space="preserve"> (mandatory)</w:t>
      </w:r>
    </w:p>
    <w:p w14:paraId="500D5D80" w14:textId="375989EA" w:rsidR="00633F8D" w:rsidRDefault="00633F8D" w:rsidP="00BB1198">
      <w:pPr>
        <w:pStyle w:val="ListParagraph"/>
        <w:numPr>
          <w:ilvl w:val="0"/>
          <w:numId w:val="1"/>
        </w:numPr>
      </w:pPr>
      <w:r>
        <w:t>play your song (or song video) for the class</w:t>
      </w:r>
    </w:p>
    <w:p w14:paraId="29213640" w14:textId="034A2F83" w:rsidR="00BB1198" w:rsidRDefault="00BB1198" w:rsidP="00BB1198">
      <w:pPr>
        <w:pStyle w:val="ListParagraph"/>
        <w:numPr>
          <w:ilvl w:val="0"/>
          <w:numId w:val="1"/>
        </w:numPr>
      </w:pPr>
      <w:r>
        <w:t>plan an activity for your classmates that get</w:t>
      </w:r>
      <w:r w:rsidR="001064AC">
        <w:t>s</w:t>
      </w:r>
      <w:r>
        <w:t xml:space="preserve"> them involved in the analysis of your </w:t>
      </w:r>
      <w:r w:rsidR="00633F8D">
        <w:t>song</w:t>
      </w:r>
    </w:p>
    <w:p w14:paraId="29213641" w14:textId="6F902D43" w:rsidR="00BB1198" w:rsidRDefault="00BB1198" w:rsidP="00BB1198">
      <w:pPr>
        <w:pStyle w:val="ListParagraph"/>
        <w:numPr>
          <w:ilvl w:val="0"/>
          <w:numId w:val="1"/>
        </w:numPr>
      </w:pPr>
      <w:r>
        <w:t xml:space="preserve">use multimedia clips that are relevant to your </w:t>
      </w:r>
      <w:r w:rsidR="00633F8D">
        <w:t>song</w:t>
      </w:r>
      <w:r>
        <w:t xml:space="preserve"> or approach</w:t>
      </w:r>
    </w:p>
    <w:p w14:paraId="29213642" w14:textId="77777777" w:rsidR="00BB1198" w:rsidRPr="001D5C29" w:rsidRDefault="00BB1198" w:rsidP="00BB1198">
      <w:pPr>
        <w:rPr>
          <w:b/>
          <w:sz w:val="28"/>
          <w:szCs w:val="28"/>
        </w:rPr>
      </w:pPr>
      <w:r w:rsidRPr="001D5C29">
        <w:rPr>
          <w:b/>
          <w:sz w:val="28"/>
          <w:szCs w:val="28"/>
        </w:rPr>
        <w:lastRenderedPageBreak/>
        <w:t>Evaluating your Presentation</w:t>
      </w:r>
    </w:p>
    <w:tbl>
      <w:tblPr>
        <w:tblStyle w:val="TableGrid"/>
        <w:tblW w:w="0" w:type="auto"/>
        <w:tblLook w:val="01E0" w:firstRow="1" w:lastRow="1" w:firstColumn="1" w:lastColumn="1" w:noHBand="0" w:noVBand="0"/>
      </w:tblPr>
      <w:tblGrid>
        <w:gridCol w:w="3888"/>
        <w:gridCol w:w="1242"/>
        <w:gridCol w:w="1242"/>
        <w:gridCol w:w="1242"/>
        <w:gridCol w:w="1242"/>
      </w:tblGrid>
      <w:tr w:rsidR="00BB1198" w:rsidRPr="00AF44DC" w14:paraId="29213649" w14:textId="77777777" w:rsidTr="00633F8D">
        <w:tc>
          <w:tcPr>
            <w:tcW w:w="3888" w:type="dxa"/>
            <w:shd w:val="clear" w:color="auto" w:fill="D9D9D9" w:themeFill="background1" w:themeFillShade="D9"/>
          </w:tcPr>
          <w:p w14:paraId="29213643" w14:textId="77777777" w:rsidR="00BB1198" w:rsidRPr="00AF44DC" w:rsidRDefault="00BB1198" w:rsidP="00A46491">
            <w:pPr>
              <w:jc w:val="right"/>
              <w:rPr>
                <w:rFonts w:ascii="Calibri" w:hAnsi="Calibri"/>
                <w:b/>
              </w:rPr>
            </w:pPr>
            <w:r w:rsidRPr="00AF44DC">
              <w:rPr>
                <w:rFonts w:ascii="Calibri" w:hAnsi="Calibri"/>
                <w:b/>
              </w:rPr>
              <w:t>Level</w:t>
            </w:r>
          </w:p>
          <w:p w14:paraId="29213644" w14:textId="77777777" w:rsidR="00BB1198" w:rsidRPr="00AF44DC" w:rsidRDefault="00BB1198" w:rsidP="00A46491">
            <w:pPr>
              <w:rPr>
                <w:rFonts w:ascii="Calibri" w:hAnsi="Calibri"/>
                <w:b/>
              </w:rPr>
            </w:pPr>
            <w:r w:rsidRPr="00AF44DC">
              <w:rPr>
                <w:rFonts w:ascii="Calibri" w:hAnsi="Calibri"/>
                <w:b/>
              </w:rPr>
              <w:t>Category</w:t>
            </w:r>
          </w:p>
        </w:tc>
        <w:tc>
          <w:tcPr>
            <w:tcW w:w="1242" w:type="dxa"/>
            <w:shd w:val="clear" w:color="auto" w:fill="D9D9D9" w:themeFill="background1" w:themeFillShade="D9"/>
            <w:vAlign w:val="center"/>
          </w:tcPr>
          <w:p w14:paraId="29213645" w14:textId="77777777" w:rsidR="00BB1198" w:rsidRPr="00AF44DC" w:rsidRDefault="00BB1198" w:rsidP="00A46491">
            <w:pPr>
              <w:jc w:val="center"/>
              <w:rPr>
                <w:rFonts w:ascii="Calibri" w:hAnsi="Calibri"/>
                <w:b/>
              </w:rPr>
            </w:pPr>
            <w:r w:rsidRPr="00AF44DC">
              <w:rPr>
                <w:rFonts w:ascii="Calibri" w:hAnsi="Calibri"/>
                <w:b/>
              </w:rPr>
              <w:t>Level 1</w:t>
            </w:r>
          </w:p>
        </w:tc>
        <w:tc>
          <w:tcPr>
            <w:tcW w:w="1242" w:type="dxa"/>
            <w:shd w:val="clear" w:color="auto" w:fill="D9D9D9" w:themeFill="background1" w:themeFillShade="D9"/>
            <w:vAlign w:val="center"/>
          </w:tcPr>
          <w:p w14:paraId="29213646" w14:textId="77777777" w:rsidR="00BB1198" w:rsidRPr="00AF44DC" w:rsidRDefault="00BB1198" w:rsidP="00A46491">
            <w:pPr>
              <w:jc w:val="center"/>
              <w:rPr>
                <w:rFonts w:ascii="Calibri" w:hAnsi="Calibri"/>
                <w:b/>
              </w:rPr>
            </w:pPr>
            <w:r w:rsidRPr="00AF44DC">
              <w:rPr>
                <w:rFonts w:ascii="Calibri" w:hAnsi="Calibri"/>
                <w:b/>
              </w:rPr>
              <w:t>Level 2</w:t>
            </w:r>
          </w:p>
        </w:tc>
        <w:tc>
          <w:tcPr>
            <w:tcW w:w="1242" w:type="dxa"/>
            <w:shd w:val="clear" w:color="auto" w:fill="D9D9D9" w:themeFill="background1" w:themeFillShade="D9"/>
            <w:vAlign w:val="center"/>
          </w:tcPr>
          <w:p w14:paraId="29213647" w14:textId="77777777" w:rsidR="00BB1198" w:rsidRPr="00AF44DC" w:rsidRDefault="00BB1198" w:rsidP="00A46491">
            <w:pPr>
              <w:jc w:val="center"/>
              <w:rPr>
                <w:rFonts w:ascii="Calibri" w:hAnsi="Calibri"/>
                <w:b/>
              </w:rPr>
            </w:pPr>
            <w:r w:rsidRPr="00AF44DC">
              <w:rPr>
                <w:rFonts w:ascii="Calibri" w:hAnsi="Calibri"/>
                <w:b/>
              </w:rPr>
              <w:t>Level 3</w:t>
            </w:r>
          </w:p>
        </w:tc>
        <w:tc>
          <w:tcPr>
            <w:tcW w:w="1242" w:type="dxa"/>
            <w:shd w:val="clear" w:color="auto" w:fill="D9D9D9" w:themeFill="background1" w:themeFillShade="D9"/>
            <w:vAlign w:val="center"/>
          </w:tcPr>
          <w:p w14:paraId="29213648" w14:textId="77777777" w:rsidR="00BB1198" w:rsidRPr="00AF44DC" w:rsidRDefault="00BB1198" w:rsidP="00A46491">
            <w:pPr>
              <w:jc w:val="center"/>
              <w:rPr>
                <w:rFonts w:ascii="Calibri" w:hAnsi="Calibri"/>
                <w:b/>
              </w:rPr>
            </w:pPr>
            <w:r w:rsidRPr="00AF44DC">
              <w:rPr>
                <w:rFonts w:ascii="Calibri" w:hAnsi="Calibri"/>
                <w:b/>
              </w:rPr>
              <w:t>Level 4</w:t>
            </w:r>
          </w:p>
        </w:tc>
      </w:tr>
      <w:tr w:rsidR="00BB1198" w:rsidRPr="00AF44DC" w14:paraId="29213652" w14:textId="77777777" w:rsidTr="00A46491">
        <w:tc>
          <w:tcPr>
            <w:tcW w:w="3888" w:type="dxa"/>
          </w:tcPr>
          <w:p w14:paraId="2921364A" w14:textId="77777777" w:rsidR="00BB1198" w:rsidRPr="00BB1198" w:rsidRDefault="00BB1198" w:rsidP="00A46491">
            <w:pPr>
              <w:rPr>
                <w:rFonts w:ascii="Calibri" w:hAnsi="Calibri"/>
                <w:b/>
                <w:i/>
              </w:rPr>
            </w:pPr>
            <w:r w:rsidRPr="00BB1198">
              <w:rPr>
                <w:rFonts w:ascii="Calibri" w:hAnsi="Calibri"/>
                <w:b/>
                <w:i/>
              </w:rPr>
              <w:t>Knowledge and Understanding</w:t>
            </w:r>
          </w:p>
          <w:p w14:paraId="2921364B" w14:textId="77777777" w:rsidR="00BB1198" w:rsidRDefault="00BB1198" w:rsidP="00A46491">
            <w:pPr>
              <w:rPr>
                <w:rFonts w:ascii="Calibri" w:hAnsi="Calibri"/>
              </w:rPr>
            </w:pPr>
          </w:p>
          <w:p w14:paraId="2921364C" w14:textId="77777777" w:rsidR="00BB1198" w:rsidRDefault="00BB1198" w:rsidP="00A46491">
            <w:pPr>
              <w:rPr>
                <w:rFonts w:ascii="Calibri" w:hAnsi="Calibri"/>
              </w:rPr>
            </w:pPr>
            <w:r>
              <w:rPr>
                <w:rFonts w:ascii="Calibri" w:hAnsi="Calibri"/>
              </w:rPr>
              <w:t>Students demonstrate considerable understanding of the approach they have selected by implicitly and explicitly referring the assumptions and strategies of that approach.</w:t>
            </w:r>
          </w:p>
          <w:p w14:paraId="2921364D" w14:textId="77777777" w:rsidR="00BB1198" w:rsidRPr="00AF44DC" w:rsidRDefault="00BB1198" w:rsidP="00A46491">
            <w:pPr>
              <w:rPr>
                <w:rFonts w:ascii="Calibri" w:hAnsi="Calibri"/>
              </w:rPr>
            </w:pPr>
          </w:p>
        </w:tc>
        <w:tc>
          <w:tcPr>
            <w:tcW w:w="1242" w:type="dxa"/>
            <w:vAlign w:val="center"/>
          </w:tcPr>
          <w:p w14:paraId="2921364E" w14:textId="77777777" w:rsidR="00BB1198" w:rsidRPr="00AF44DC" w:rsidRDefault="00BB1198" w:rsidP="00A46491">
            <w:pPr>
              <w:jc w:val="center"/>
              <w:rPr>
                <w:rFonts w:ascii="Calibri" w:hAnsi="Calibri"/>
              </w:rPr>
            </w:pPr>
            <w:r w:rsidRPr="00AF44DC">
              <w:rPr>
                <w:rFonts w:ascii="Calibri" w:hAnsi="Calibri"/>
              </w:rPr>
              <w:t>rarely agree</w:t>
            </w:r>
          </w:p>
        </w:tc>
        <w:tc>
          <w:tcPr>
            <w:tcW w:w="1242" w:type="dxa"/>
            <w:vAlign w:val="center"/>
          </w:tcPr>
          <w:p w14:paraId="2921364F" w14:textId="77777777" w:rsidR="00BB1198" w:rsidRPr="00936FD4" w:rsidRDefault="00BB1198" w:rsidP="00A46491">
            <w:pPr>
              <w:jc w:val="center"/>
              <w:rPr>
                <w:rFonts w:ascii="Calibri" w:hAnsi="Calibri"/>
              </w:rPr>
            </w:pPr>
            <w:r w:rsidRPr="00936FD4">
              <w:rPr>
                <w:rFonts w:ascii="Calibri" w:hAnsi="Calibri"/>
              </w:rPr>
              <w:t>partially agree</w:t>
            </w:r>
          </w:p>
        </w:tc>
        <w:tc>
          <w:tcPr>
            <w:tcW w:w="1242" w:type="dxa"/>
            <w:vAlign w:val="center"/>
          </w:tcPr>
          <w:p w14:paraId="29213650" w14:textId="77777777" w:rsidR="00BB1198" w:rsidRPr="00BB1198" w:rsidRDefault="00BB1198" w:rsidP="00A46491">
            <w:pPr>
              <w:jc w:val="center"/>
              <w:rPr>
                <w:rFonts w:ascii="Calibri" w:hAnsi="Calibri"/>
              </w:rPr>
            </w:pPr>
            <w:r w:rsidRPr="00BB1198">
              <w:rPr>
                <w:rFonts w:ascii="Calibri" w:hAnsi="Calibri"/>
              </w:rPr>
              <w:t>generally agree</w:t>
            </w:r>
          </w:p>
        </w:tc>
        <w:tc>
          <w:tcPr>
            <w:tcW w:w="1242" w:type="dxa"/>
            <w:vAlign w:val="center"/>
          </w:tcPr>
          <w:p w14:paraId="29213651" w14:textId="77777777" w:rsidR="00BB1198" w:rsidRPr="00AF44DC" w:rsidRDefault="00BB1198" w:rsidP="00A46491">
            <w:pPr>
              <w:jc w:val="center"/>
              <w:rPr>
                <w:rFonts w:ascii="Calibri" w:hAnsi="Calibri"/>
              </w:rPr>
            </w:pPr>
            <w:r w:rsidRPr="00AF44DC">
              <w:rPr>
                <w:rFonts w:ascii="Calibri" w:hAnsi="Calibri"/>
              </w:rPr>
              <w:t>strongly agree</w:t>
            </w:r>
          </w:p>
        </w:tc>
      </w:tr>
      <w:tr w:rsidR="00BB1198" w:rsidRPr="00AF44DC" w14:paraId="29213675" w14:textId="77777777" w:rsidTr="00A46491">
        <w:tc>
          <w:tcPr>
            <w:tcW w:w="3888" w:type="dxa"/>
          </w:tcPr>
          <w:p w14:paraId="29213653" w14:textId="77777777" w:rsidR="00BB1198" w:rsidRPr="00BB1198" w:rsidRDefault="00BB1198" w:rsidP="00A46491">
            <w:pPr>
              <w:rPr>
                <w:rFonts w:ascii="Calibri" w:hAnsi="Calibri"/>
                <w:b/>
                <w:i/>
              </w:rPr>
            </w:pPr>
            <w:r w:rsidRPr="00BB1198">
              <w:rPr>
                <w:rFonts w:ascii="Calibri" w:hAnsi="Calibri"/>
                <w:b/>
                <w:i/>
              </w:rPr>
              <w:t>Thinking and Inquiry</w:t>
            </w:r>
          </w:p>
          <w:p w14:paraId="29213654" w14:textId="77777777" w:rsidR="00BB1198" w:rsidRDefault="00BB1198" w:rsidP="00A46491">
            <w:pPr>
              <w:rPr>
                <w:rFonts w:ascii="Calibri" w:hAnsi="Calibri"/>
              </w:rPr>
            </w:pPr>
          </w:p>
          <w:p w14:paraId="29213655" w14:textId="77777777" w:rsidR="00BB1198" w:rsidRDefault="00BB1198" w:rsidP="00A46491">
            <w:pPr>
              <w:rPr>
                <w:rFonts w:ascii="Calibri" w:hAnsi="Calibri"/>
              </w:rPr>
            </w:pPr>
            <w:r w:rsidRPr="00AF44DC">
              <w:rPr>
                <w:rFonts w:ascii="Calibri" w:hAnsi="Calibri"/>
              </w:rPr>
              <w:t>Students draw inferences about the poem by referring to and analyzing specific and relevant quotations.  Inferences are logical and sufficiently explained.</w:t>
            </w:r>
          </w:p>
          <w:p w14:paraId="29213656" w14:textId="77777777" w:rsidR="00BB1198" w:rsidRDefault="00BB1198" w:rsidP="00A46491">
            <w:pPr>
              <w:rPr>
                <w:rFonts w:ascii="Calibri" w:hAnsi="Calibri"/>
              </w:rPr>
            </w:pPr>
          </w:p>
          <w:p w14:paraId="29213657" w14:textId="77777777" w:rsidR="00BB1198" w:rsidRPr="00AF44DC" w:rsidRDefault="00BB1198" w:rsidP="00A46491">
            <w:pPr>
              <w:rPr>
                <w:rFonts w:ascii="Calibri" w:hAnsi="Calibri"/>
              </w:rPr>
            </w:pPr>
            <w:r>
              <w:rPr>
                <w:rFonts w:ascii="Calibri" w:hAnsi="Calibri"/>
              </w:rPr>
              <w:t>Students are able to make many connections.  Connections help classmates gain a deeper understanding of the poem.  Connections are creative and show proof of critical thinking.</w:t>
            </w:r>
          </w:p>
          <w:p w14:paraId="29213658" w14:textId="77777777" w:rsidR="00BB1198" w:rsidRPr="00AF44DC" w:rsidRDefault="00BB1198" w:rsidP="00A46491">
            <w:pPr>
              <w:rPr>
                <w:rFonts w:ascii="Calibri" w:hAnsi="Calibri"/>
              </w:rPr>
            </w:pPr>
          </w:p>
        </w:tc>
        <w:tc>
          <w:tcPr>
            <w:tcW w:w="1242" w:type="dxa"/>
            <w:vAlign w:val="center"/>
          </w:tcPr>
          <w:p w14:paraId="29213659" w14:textId="77777777" w:rsidR="00BB1198" w:rsidRDefault="00BB1198" w:rsidP="00A46491">
            <w:pPr>
              <w:jc w:val="center"/>
              <w:rPr>
                <w:rFonts w:ascii="Calibri" w:hAnsi="Calibri"/>
              </w:rPr>
            </w:pPr>
            <w:r w:rsidRPr="00AF44DC">
              <w:rPr>
                <w:rFonts w:ascii="Calibri" w:hAnsi="Calibri"/>
              </w:rPr>
              <w:t>rarely agree</w:t>
            </w:r>
          </w:p>
          <w:p w14:paraId="2921365A" w14:textId="77777777" w:rsidR="00BB1198" w:rsidRDefault="00BB1198" w:rsidP="00A46491">
            <w:pPr>
              <w:jc w:val="center"/>
              <w:rPr>
                <w:rFonts w:ascii="Calibri" w:hAnsi="Calibri"/>
              </w:rPr>
            </w:pPr>
          </w:p>
          <w:p w14:paraId="2921365B" w14:textId="77777777" w:rsidR="00BB1198" w:rsidRDefault="00BB1198" w:rsidP="00A46491">
            <w:pPr>
              <w:jc w:val="center"/>
              <w:rPr>
                <w:rFonts w:ascii="Calibri" w:hAnsi="Calibri"/>
              </w:rPr>
            </w:pPr>
          </w:p>
          <w:p w14:paraId="2921365C" w14:textId="77777777" w:rsidR="00BB1198" w:rsidRDefault="00BB1198" w:rsidP="00A46491">
            <w:pPr>
              <w:jc w:val="center"/>
              <w:rPr>
                <w:rFonts w:ascii="Calibri" w:hAnsi="Calibri"/>
              </w:rPr>
            </w:pPr>
          </w:p>
          <w:p w14:paraId="2921365D" w14:textId="77777777" w:rsidR="00BB1198" w:rsidRDefault="00BB1198" w:rsidP="00A46491">
            <w:pPr>
              <w:jc w:val="center"/>
              <w:rPr>
                <w:rFonts w:ascii="Calibri" w:hAnsi="Calibri"/>
              </w:rPr>
            </w:pPr>
          </w:p>
          <w:p w14:paraId="2921365E" w14:textId="77777777" w:rsidR="00BB1198" w:rsidRDefault="00BB1198" w:rsidP="00A46491">
            <w:pPr>
              <w:jc w:val="center"/>
              <w:rPr>
                <w:rFonts w:ascii="Calibri" w:hAnsi="Calibri"/>
              </w:rPr>
            </w:pPr>
          </w:p>
          <w:p w14:paraId="2921365F" w14:textId="77777777" w:rsidR="00BB1198" w:rsidRPr="00AF44DC" w:rsidRDefault="00BB1198" w:rsidP="00A46491">
            <w:pPr>
              <w:jc w:val="center"/>
              <w:rPr>
                <w:rFonts w:ascii="Calibri" w:hAnsi="Calibri"/>
              </w:rPr>
            </w:pPr>
            <w:r>
              <w:rPr>
                <w:rFonts w:ascii="Calibri" w:hAnsi="Calibri"/>
              </w:rPr>
              <w:t>rarely agree</w:t>
            </w:r>
          </w:p>
        </w:tc>
        <w:tc>
          <w:tcPr>
            <w:tcW w:w="1242" w:type="dxa"/>
            <w:vAlign w:val="center"/>
          </w:tcPr>
          <w:p w14:paraId="29213660" w14:textId="77777777" w:rsidR="00BB1198" w:rsidRDefault="00BB1198" w:rsidP="00A46491">
            <w:pPr>
              <w:jc w:val="center"/>
              <w:rPr>
                <w:rFonts w:ascii="Calibri" w:hAnsi="Calibri"/>
              </w:rPr>
            </w:pPr>
            <w:r w:rsidRPr="00936FD4">
              <w:rPr>
                <w:rFonts w:ascii="Calibri" w:hAnsi="Calibri"/>
              </w:rPr>
              <w:t>partially agree</w:t>
            </w:r>
          </w:p>
          <w:p w14:paraId="29213661" w14:textId="77777777" w:rsidR="00BB1198" w:rsidRDefault="00BB1198" w:rsidP="00A46491">
            <w:pPr>
              <w:jc w:val="center"/>
              <w:rPr>
                <w:rFonts w:ascii="Calibri" w:hAnsi="Calibri"/>
              </w:rPr>
            </w:pPr>
          </w:p>
          <w:p w14:paraId="29213662" w14:textId="77777777" w:rsidR="00BB1198" w:rsidRDefault="00BB1198" w:rsidP="00A46491">
            <w:pPr>
              <w:jc w:val="center"/>
              <w:rPr>
                <w:rFonts w:ascii="Calibri" w:hAnsi="Calibri"/>
              </w:rPr>
            </w:pPr>
          </w:p>
          <w:p w14:paraId="29213663" w14:textId="77777777" w:rsidR="00BB1198" w:rsidRDefault="00BB1198" w:rsidP="00A46491">
            <w:pPr>
              <w:jc w:val="center"/>
              <w:rPr>
                <w:rFonts w:ascii="Calibri" w:hAnsi="Calibri"/>
              </w:rPr>
            </w:pPr>
          </w:p>
          <w:p w14:paraId="29213664" w14:textId="77777777" w:rsidR="00BB1198" w:rsidRDefault="00BB1198" w:rsidP="00A46491">
            <w:pPr>
              <w:jc w:val="center"/>
              <w:rPr>
                <w:rFonts w:ascii="Calibri" w:hAnsi="Calibri"/>
              </w:rPr>
            </w:pPr>
          </w:p>
          <w:p w14:paraId="29213665" w14:textId="77777777" w:rsidR="00BB1198" w:rsidRDefault="00BB1198" w:rsidP="00A46491">
            <w:pPr>
              <w:jc w:val="center"/>
              <w:rPr>
                <w:rFonts w:ascii="Calibri" w:hAnsi="Calibri"/>
              </w:rPr>
            </w:pPr>
          </w:p>
          <w:p w14:paraId="29213666" w14:textId="77777777" w:rsidR="00BB1198" w:rsidRPr="00936FD4" w:rsidRDefault="00BB1198" w:rsidP="00A46491">
            <w:pPr>
              <w:jc w:val="center"/>
              <w:rPr>
                <w:rFonts w:ascii="Calibri" w:hAnsi="Calibri"/>
              </w:rPr>
            </w:pPr>
            <w:r>
              <w:rPr>
                <w:rFonts w:ascii="Calibri" w:hAnsi="Calibri"/>
              </w:rPr>
              <w:t>partially agree</w:t>
            </w:r>
          </w:p>
        </w:tc>
        <w:tc>
          <w:tcPr>
            <w:tcW w:w="1242" w:type="dxa"/>
            <w:vAlign w:val="center"/>
          </w:tcPr>
          <w:p w14:paraId="29213667" w14:textId="77777777" w:rsidR="00BB1198" w:rsidRDefault="00BB1198" w:rsidP="00A46491">
            <w:pPr>
              <w:jc w:val="center"/>
              <w:rPr>
                <w:rFonts w:ascii="Calibri" w:hAnsi="Calibri"/>
              </w:rPr>
            </w:pPr>
            <w:r w:rsidRPr="00BB1198">
              <w:rPr>
                <w:rFonts w:ascii="Calibri" w:hAnsi="Calibri"/>
              </w:rPr>
              <w:t>generally agree</w:t>
            </w:r>
          </w:p>
          <w:p w14:paraId="29213668" w14:textId="77777777" w:rsidR="00BB1198" w:rsidRDefault="00BB1198" w:rsidP="00A46491">
            <w:pPr>
              <w:jc w:val="center"/>
              <w:rPr>
                <w:rFonts w:ascii="Calibri" w:hAnsi="Calibri"/>
              </w:rPr>
            </w:pPr>
          </w:p>
          <w:p w14:paraId="29213669" w14:textId="77777777" w:rsidR="00BB1198" w:rsidRDefault="00BB1198" w:rsidP="00A46491">
            <w:pPr>
              <w:jc w:val="center"/>
              <w:rPr>
                <w:rFonts w:ascii="Calibri" w:hAnsi="Calibri"/>
              </w:rPr>
            </w:pPr>
          </w:p>
          <w:p w14:paraId="2921366A" w14:textId="77777777" w:rsidR="00BB1198" w:rsidRDefault="00BB1198" w:rsidP="00A46491">
            <w:pPr>
              <w:jc w:val="center"/>
              <w:rPr>
                <w:rFonts w:ascii="Calibri" w:hAnsi="Calibri"/>
              </w:rPr>
            </w:pPr>
          </w:p>
          <w:p w14:paraId="2921366B" w14:textId="77777777" w:rsidR="00BB1198" w:rsidRDefault="00BB1198" w:rsidP="00A46491">
            <w:pPr>
              <w:jc w:val="center"/>
              <w:rPr>
                <w:rFonts w:ascii="Calibri" w:hAnsi="Calibri"/>
              </w:rPr>
            </w:pPr>
          </w:p>
          <w:p w14:paraId="2921366C" w14:textId="77777777" w:rsidR="00BB1198" w:rsidRDefault="00BB1198" w:rsidP="00A46491">
            <w:pPr>
              <w:jc w:val="center"/>
              <w:rPr>
                <w:rFonts w:ascii="Calibri" w:hAnsi="Calibri"/>
              </w:rPr>
            </w:pPr>
          </w:p>
          <w:p w14:paraId="2921366D" w14:textId="77777777" w:rsidR="00BB1198" w:rsidRPr="00BB1198" w:rsidRDefault="00BB1198" w:rsidP="00A46491">
            <w:pPr>
              <w:jc w:val="center"/>
              <w:rPr>
                <w:rFonts w:ascii="Calibri" w:hAnsi="Calibri"/>
              </w:rPr>
            </w:pPr>
            <w:r>
              <w:rPr>
                <w:rFonts w:ascii="Calibri" w:hAnsi="Calibri"/>
              </w:rPr>
              <w:t>generally agree</w:t>
            </w:r>
          </w:p>
        </w:tc>
        <w:tc>
          <w:tcPr>
            <w:tcW w:w="1242" w:type="dxa"/>
            <w:vAlign w:val="center"/>
          </w:tcPr>
          <w:p w14:paraId="2921366E" w14:textId="77777777" w:rsidR="00BB1198" w:rsidRDefault="00BB1198" w:rsidP="00A46491">
            <w:pPr>
              <w:jc w:val="center"/>
              <w:rPr>
                <w:rFonts w:ascii="Calibri" w:hAnsi="Calibri"/>
              </w:rPr>
            </w:pPr>
            <w:r w:rsidRPr="00AF44DC">
              <w:rPr>
                <w:rFonts w:ascii="Calibri" w:hAnsi="Calibri"/>
              </w:rPr>
              <w:t>strongly agree</w:t>
            </w:r>
          </w:p>
          <w:p w14:paraId="2921366F" w14:textId="77777777" w:rsidR="00BB1198" w:rsidRDefault="00BB1198" w:rsidP="00A46491">
            <w:pPr>
              <w:jc w:val="center"/>
              <w:rPr>
                <w:rFonts w:ascii="Calibri" w:hAnsi="Calibri"/>
              </w:rPr>
            </w:pPr>
          </w:p>
          <w:p w14:paraId="29213670" w14:textId="77777777" w:rsidR="00BB1198" w:rsidRDefault="00BB1198" w:rsidP="00A46491">
            <w:pPr>
              <w:jc w:val="center"/>
              <w:rPr>
                <w:rFonts w:ascii="Calibri" w:hAnsi="Calibri"/>
              </w:rPr>
            </w:pPr>
          </w:p>
          <w:p w14:paraId="29213671" w14:textId="77777777" w:rsidR="00BB1198" w:rsidRDefault="00BB1198" w:rsidP="00A46491">
            <w:pPr>
              <w:jc w:val="center"/>
              <w:rPr>
                <w:rFonts w:ascii="Calibri" w:hAnsi="Calibri"/>
              </w:rPr>
            </w:pPr>
          </w:p>
          <w:p w14:paraId="29213672" w14:textId="77777777" w:rsidR="00BB1198" w:rsidRDefault="00BB1198" w:rsidP="00A46491">
            <w:pPr>
              <w:jc w:val="center"/>
              <w:rPr>
                <w:rFonts w:ascii="Calibri" w:hAnsi="Calibri"/>
              </w:rPr>
            </w:pPr>
          </w:p>
          <w:p w14:paraId="29213673" w14:textId="77777777" w:rsidR="00BB1198" w:rsidRDefault="00BB1198" w:rsidP="00A46491">
            <w:pPr>
              <w:jc w:val="center"/>
              <w:rPr>
                <w:rFonts w:ascii="Calibri" w:hAnsi="Calibri"/>
              </w:rPr>
            </w:pPr>
          </w:p>
          <w:p w14:paraId="29213674" w14:textId="77777777" w:rsidR="00BB1198" w:rsidRPr="00AF44DC" w:rsidRDefault="00BB1198" w:rsidP="00A46491">
            <w:pPr>
              <w:jc w:val="center"/>
              <w:rPr>
                <w:rFonts w:ascii="Calibri" w:hAnsi="Calibri"/>
              </w:rPr>
            </w:pPr>
            <w:r>
              <w:rPr>
                <w:rFonts w:ascii="Calibri" w:hAnsi="Calibri"/>
              </w:rPr>
              <w:t>strongly agree</w:t>
            </w:r>
          </w:p>
        </w:tc>
      </w:tr>
      <w:tr w:rsidR="00BB1198" w:rsidRPr="00AF44DC" w14:paraId="29213690" w14:textId="77777777" w:rsidTr="00A46491">
        <w:tc>
          <w:tcPr>
            <w:tcW w:w="3888" w:type="dxa"/>
          </w:tcPr>
          <w:p w14:paraId="29213676" w14:textId="77777777" w:rsidR="00BB1198" w:rsidRPr="001D5C29" w:rsidRDefault="001D5C29" w:rsidP="00A46491">
            <w:pPr>
              <w:rPr>
                <w:rFonts w:ascii="Calibri" w:hAnsi="Calibri"/>
                <w:b/>
                <w:i/>
              </w:rPr>
            </w:pPr>
            <w:r w:rsidRPr="001D5C29">
              <w:rPr>
                <w:rFonts w:ascii="Calibri" w:hAnsi="Calibri"/>
                <w:b/>
                <w:i/>
              </w:rPr>
              <w:t>Communication</w:t>
            </w:r>
          </w:p>
          <w:p w14:paraId="29213677" w14:textId="77777777" w:rsidR="001D5C29" w:rsidRPr="00AF44DC" w:rsidRDefault="001D5C29" w:rsidP="00A46491">
            <w:pPr>
              <w:rPr>
                <w:rFonts w:ascii="Calibri" w:hAnsi="Calibri"/>
              </w:rPr>
            </w:pPr>
          </w:p>
          <w:p w14:paraId="204CCDF7" w14:textId="1C1F157D" w:rsidR="00633F8D" w:rsidRDefault="00BB1198" w:rsidP="00A46491">
            <w:pPr>
              <w:rPr>
                <w:rFonts w:ascii="Calibri" w:hAnsi="Calibri"/>
              </w:rPr>
            </w:pPr>
            <w:r w:rsidRPr="00AF44DC">
              <w:rPr>
                <w:rFonts w:ascii="Calibri" w:hAnsi="Calibri"/>
              </w:rPr>
              <w:t>Student</w:t>
            </w:r>
            <w:r w:rsidR="001D5C29">
              <w:rPr>
                <w:rFonts w:ascii="Calibri" w:hAnsi="Calibri"/>
              </w:rPr>
              <w:t>s communicate</w:t>
            </w:r>
            <w:r w:rsidRPr="00AF44DC">
              <w:rPr>
                <w:rFonts w:ascii="Calibri" w:hAnsi="Calibri"/>
              </w:rPr>
              <w:t xml:space="preserve"> clearly and effectively.  There are few vague or general statements. </w:t>
            </w:r>
            <w:r w:rsidR="00633F8D">
              <w:rPr>
                <w:rFonts w:ascii="Calibri" w:hAnsi="Calibri"/>
              </w:rPr>
              <w:t xml:space="preserve"> Student uses a variety of speaking skills effectively.</w:t>
            </w:r>
          </w:p>
          <w:p w14:paraId="29213679" w14:textId="6FB425E3" w:rsidR="001D5C29" w:rsidRDefault="001D5C29" w:rsidP="00A46491">
            <w:pPr>
              <w:rPr>
                <w:rFonts w:ascii="Calibri" w:hAnsi="Calibri"/>
              </w:rPr>
            </w:pPr>
          </w:p>
          <w:p w14:paraId="2921367A" w14:textId="73363D7E" w:rsidR="001D5C29" w:rsidRPr="00AF44DC" w:rsidRDefault="001D5C29" w:rsidP="00A46491">
            <w:pPr>
              <w:rPr>
                <w:rFonts w:ascii="Calibri" w:hAnsi="Calibri"/>
              </w:rPr>
            </w:pPr>
            <w:r>
              <w:rPr>
                <w:rFonts w:ascii="Calibri" w:hAnsi="Calibri"/>
              </w:rPr>
              <w:t xml:space="preserve">Students </w:t>
            </w:r>
            <w:r w:rsidR="00633F8D">
              <w:rPr>
                <w:rFonts w:ascii="Calibri" w:hAnsi="Calibri"/>
              </w:rPr>
              <w:t xml:space="preserve">use </w:t>
            </w:r>
            <w:r w:rsidR="00633F8D" w:rsidRPr="00633F8D">
              <w:rPr>
                <w:rFonts w:ascii="Calibri" w:hAnsi="Calibri"/>
                <w:i/>
              </w:rPr>
              <w:t>PowerPoint</w:t>
            </w:r>
            <w:r w:rsidR="00633F8D">
              <w:rPr>
                <w:rFonts w:ascii="Calibri" w:hAnsi="Calibri"/>
              </w:rPr>
              <w:t xml:space="preserve"> effectively.  Slides are visually appealing and include relevant visuals.  The slideshow is organized logically. Slides are not cluttered and make effective use of space.  Design elements are consistent throughout</w:t>
            </w:r>
            <w:r>
              <w:rPr>
                <w:rFonts w:ascii="Calibri" w:hAnsi="Calibri"/>
              </w:rPr>
              <w:t>.</w:t>
            </w:r>
          </w:p>
          <w:p w14:paraId="2921367B" w14:textId="77777777" w:rsidR="00BB1198" w:rsidRPr="00AF44DC" w:rsidRDefault="00BB1198" w:rsidP="00A46491">
            <w:pPr>
              <w:rPr>
                <w:rFonts w:ascii="Calibri" w:hAnsi="Calibri"/>
              </w:rPr>
            </w:pPr>
            <w:r w:rsidRPr="00AF44DC">
              <w:rPr>
                <w:rFonts w:ascii="Calibri" w:hAnsi="Calibri"/>
              </w:rPr>
              <w:t xml:space="preserve"> </w:t>
            </w:r>
          </w:p>
        </w:tc>
        <w:tc>
          <w:tcPr>
            <w:tcW w:w="1242" w:type="dxa"/>
            <w:vAlign w:val="center"/>
          </w:tcPr>
          <w:p w14:paraId="2921367C" w14:textId="77777777" w:rsidR="00BB1198" w:rsidRDefault="00BB1198" w:rsidP="00A46491">
            <w:pPr>
              <w:jc w:val="center"/>
              <w:rPr>
                <w:rFonts w:ascii="Calibri" w:hAnsi="Calibri"/>
              </w:rPr>
            </w:pPr>
            <w:r w:rsidRPr="00AF44DC">
              <w:rPr>
                <w:rFonts w:ascii="Calibri" w:hAnsi="Calibri"/>
              </w:rPr>
              <w:t>rarely agree</w:t>
            </w:r>
          </w:p>
          <w:p w14:paraId="2921367D" w14:textId="77777777" w:rsidR="001D5C29" w:rsidRDefault="001D5C29" w:rsidP="00A46491">
            <w:pPr>
              <w:jc w:val="center"/>
              <w:rPr>
                <w:rFonts w:ascii="Calibri" w:hAnsi="Calibri"/>
              </w:rPr>
            </w:pPr>
          </w:p>
          <w:p w14:paraId="2921367E" w14:textId="77777777" w:rsidR="001D5C29" w:rsidRDefault="001D5C29" w:rsidP="00A46491">
            <w:pPr>
              <w:jc w:val="center"/>
              <w:rPr>
                <w:rFonts w:ascii="Calibri" w:hAnsi="Calibri"/>
              </w:rPr>
            </w:pPr>
          </w:p>
          <w:p w14:paraId="2921367F" w14:textId="77777777" w:rsidR="001D5C29" w:rsidRDefault="001D5C29" w:rsidP="00A46491">
            <w:pPr>
              <w:jc w:val="center"/>
              <w:rPr>
                <w:rFonts w:ascii="Calibri" w:hAnsi="Calibri"/>
              </w:rPr>
            </w:pPr>
          </w:p>
          <w:p w14:paraId="29213680" w14:textId="77777777" w:rsidR="001D5C29" w:rsidRPr="00AF44DC" w:rsidRDefault="001D5C29" w:rsidP="00A46491">
            <w:pPr>
              <w:jc w:val="center"/>
              <w:rPr>
                <w:rFonts w:ascii="Calibri" w:hAnsi="Calibri"/>
              </w:rPr>
            </w:pPr>
            <w:r>
              <w:rPr>
                <w:rFonts w:ascii="Calibri" w:hAnsi="Calibri"/>
              </w:rPr>
              <w:t>rarely agree</w:t>
            </w:r>
          </w:p>
        </w:tc>
        <w:tc>
          <w:tcPr>
            <w:tcW w:w="1242" w:type="dxa"/>
            <w:vAlign w:val="center"/>
          </w:tcPr>
          <w:p w14:paraId="29213681" w14:textId="77777777" w:rsidR="00BB1198" w:rsidRDefault="00BB1198" w:rsidP="00A46491">
            <w:pPr>
              <w:jc w:val="center"/>
              <w:rPr>
                <w:rFonts w:ascii="Calibri" w:hAnsi="Calibri"/>
              </w:rPr>
            </w:pPr>
            <w:r w:rsidRPr="00BB1198">
              <w:rPr>
                <w:rFonts w:ascii="Calibri" w:hAnsi="Calibri"/>
              </w:rPr>
              <w:t>partially agree</w:t>
            </w:r>
          </w:p>
          <w:p w14:paraId="29213682" w14:textId="77777777" w:rsidR="001D5C29" w:rsidRDefault="001D5C29" w:rsidP="00A46491">
            <w:pPr>
              <w:jc w:val="center"/>
              <w:rPr>
                <w:rFonts w:ascii="Calibri" w:hAnsi="Calibri"/>
              </w:rPr>
            </w:pPr>
          </w:p>
          <w:p w14:paraId="29213683" w14:textId="77777777" w:rsidR="001D5C29" w:rsidRDefault="001D5C29" w:rsidP="00A46491">
            <w:pPr>
              <w:jc w:val="center"/>
              <w:rPr>
                <w:rFonts w:ascii="Calibri" w:hAnsi="Calibri"/>
              </w:rPr>
            </w:pPr>
          </w:p>
          <w:p w14:paraId="29213684" w14:textId="77777777" w:rsidR="001D5C29" w:rsidRDefault="001D5C29" w:rsidP="00A46491">
            <w:pPr>
              <w:jc w:val="center"/>
              <w:rPr>
                <w:rFonts w:ascii="Calibri" w:hAnsi="Calibri"/>
              </w:rPr>
            </w:pPr>
          </w:p>
          <w:p w14:paraId="29213685" w14:textId="77777777" w:rsidR="001D5C29" w:rsidRPr="00BB1198" w:rsidRDefault="001D5C29" w:rsidP="00A46491">
            <w:pPr>
              <w:jc w:val="center"/>
              <w:rPr>
                <w:rFonts w:ascii="Calibri" w:hAnsi="Calibri"/>
              </w:rPr>
            </w:pPr>
            <w:r>
              <w:rPr>
                <w:rFonts w:ascii="Calibri" w:hAnsi="Calibri"/>
              </w:rPr>
              <w:t>partially agree</w:t>
            </w:r>
          </w:p>
        </w:tc>
        <w:tc>
          <w:tcPr>
            <w:tcW w:w="1242" w:type="dxa"/>
            <w:vAlign w:val="center"/>
          </w:tcPr>
          <w:p w14:paraId="29213686" w14:textId="77777777" w:rsidR="00BB1198" w:rsidRDefault="00BB1198" w:rsidP="00A46491">
            <w:pPr>
              <w:jc w:val="center"/>
              <w:rPr>
                <w:rFonts w:ascii="Calibri" w:hAnsi="Calibri"/>
              </w:rPr>
            </w:pPr>
            <w:r w:rsidRPr="00AF44DC">
              <w:rPr>
                <w:rFonts w:ascii="Calibri" w:hAnsi="Calibri"/>
              </w:rPr>
              <w:t>generally agree</w:t>
            </w:r>
          </w:p>
          <w:p w14:paraId="29213687" w14:textId="77777777" w:rsidR="001D5C29" w:rsidRDefault="001D5C29" w:rsidP="00A46491">
            <w:pPr>
              <w:jc w:val="center"/>
              <w:rPr>
                <w:rFonts w:ascii="Calibri" w:hAnsi="Calibri"/>
              </w:rPr>
            </w:pPr>
          </w:p>
          <w:p w14:paraId="29213688" w14:textId="77777777" w:rsidR="001D5C29" w:rsidRDefault="001D5C29" w:rsidP="00A46491">
            <w:pPr>
              <w:jc w:val="center"/>
              <w:rPr>
                <w:rFonts w:ascii="Calibri" w:hAnsi="Calibri"/>
              </w:rPr>
            </w:pPr>
          </w:p>
          <w:p w14:paraId="29213689" w14:textId="77777777" w:rsidR="001D5C29" w:rsidRDefault="001D5C29" w:rsidP="00A46491">
            <w:pPr>
              <w:jc w:val="center"/>
              <w:rPr>
                <w:rFonts w:ascii="Calibri" w:hAnsi="Calibri"/>
              </w:rPr>
            </w:pPr>
          </w:p>
          <w:p w14:paraId="2921368A" w14:textId="77777777" w:rsidR="001D5C29" w:rsidRPr="00AF44DC" w:rsidRDefault="001D5C29" w:rsidP="00A46491">
            <w:pPr>
              <w:jc w:val="center"/>
              <w:rPr>
                <w:rFonts w:ascii="Calibri" w:hAnsi="Calibri"/>
              </w:rPr>
            </w:pPr>
            <w:r>
              <w:rPr>
                <w:rFonts w:ascii="Calibri" w:hAnsi="Calibri"/>
              </w:rPr>
              <w:t>generally agree</w:t>
            </w:r>
          </w:p>
        </w:tc>
        <w:tc>
          <w:tcPr>
            <w:tcW w:w="1242" w:type="dxa"/>
            <w:vAlign w:val="center"/>
          </w:tcPr>
          <w:p w14:paraId="2921368B" w14:textId="77777777" w:rsidR="00BB1198" w:rsidRDefault="00BB1198" w:rsidP="00A46491">
            <w:pPr>
              <w:jc w:val="center"/>
              <w:rPr>
                <w:rFonts w:ascii="Calibri" w:hAnsi="Calibri"/>
              </w:rPr>
            </w:pPr>
            <w:r w:rsidRPr="00AF44DC">
              <w:rPr>
                <w:rFonts w:ascii="Calibri" w:hAnsi="Calibri"/>
              </w:rPr>
              <w:t>strongly agree</w:t>
            </w:r>
          </w:p>
          <w:p w14:paraId="2921368C" w14:textId="77777777" w:rsidR="001D5C29" w:rsidRDefault="001D5C29" w:rsidP="00A46491">
            <w:pPr>
              <w:jc w:val="center"/>
              <w:rPr>
                <w:rFonts w:ascii="Calibri" w:hAnsi="Calibri"/>
              </w:rPr>
            </w:pPr>
          </w:p>
          <w:p w14:paraId="2921368D" w14:textId="77777777" w:rsidR="001D5C29" w:rsidRDefault="001D5C29" w:rsidP="00A46491">
            <w:pPr>
              <w:jc w:val="center"/>
              <w:rPr>
                <w:rFonts w:ascii="Calibri" w:hAnsi="Calibri"/>
              </w:rPr>
            </w:pPr>
          </w:p>
          <w:p w14:paraId="2921368E" w14:textId="77777777" w:rsidR="001D5C29" w:rsidRDefault="001D5C29" w:rsidP="00A46491">
            <w:pPr>
              <w:jc w:val="center"/>
              <w:rPr>
                <w:rFonts w:ascii="Calibri" w:hAnsi="Calibri"/>
              </w:rPr>
            </w:pPr>
          </w:p>
          <w:p w14:paraId="2921368F" w14:textId="77777777" w:rsidR="001D5C29" w:rsidRPr="00AF44DC" w:rsidRDefault="001D5C29" w:rsidP="00A46491">
            <w:pPr>
              <w:jc w:val="center"/>
              <w:rPr>
                <w:rFonts w:ascii="Calibri" w:hAnsi="Calibri"/>
              </w:rPr>
            </w:pPr>
            <w:r>
              <w:rPr>
                <w:rFonts w:ascii="Calibri" w:hAnsi="Calibri"/>
              </w:rPr>
              <w:t>strongly agree</w:t>
            </w:r>
          </w:p>
        </w:tc>
      </w:tr>
    </w:tbl>
    <w:p w14:paraId="29213691" w14:textId="77777777" w:rsidR="00BB1198" w:rsidRDefault="00BB1198" w:rsidP="00BB1198"/>
    <w:p w14:paraId="29213692" w14:textId="77777777" w:rsidR="007B1B41" w:rsidRDefault="007B1B41"/>
    <w:sectPr w:rsidR="007B1B41" w:rsidSect="008C31BF">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13695" w14:textId="77777777" w:rsidR="00D43515" w:rsidRDefault="00D43515" w:rsidP="00D43515">
      <w:pPr>
        <w:spacing w:after="0" w:line="240" w:lineRule="auto"/>
      </w:pPr>
      <w:r>
        <w:separator/>
      </w:r>
    </w:p>
  </w:endnote>
  <w:endnote w:type="continuationSeparator" w:id="0">
    <w:p w14:paraId="29213696" w14:textId="77777777" w:rsidR="00D43515" w:rsidRDefault="00D43515" w:rsidP="00D4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13697" w14:textId="5B22B13E" w:rsidR="00D43515" w:rsidRDefault="00D43515">
    <w:pPr>
      <w:pStyle w:val="Footer"/>
    </w:pPr>
    <w:r>
      <w:t>ENG 3U</w:t>
    </w:r>
    <w:r>
      <w:ptab w:relativeTo="margin" w:alignment="center" w:leader="none"/>
    </w:r>
    <w:r>
      <w:t>D. Lafleur</w:t>
    </w:r>
    <w:r>
      <w:ptab w:relativeTo="margin" w:alignment="right" w:leader="none"/>
    </w:r>
    <w:r w:rsidR="00103C79">
      <w:fldChar w:fldCharType="begin"/>
    </w:r>
    <w:r w:rsidR="00103C79">
      <w:instrText xml:space="preserve"> PAGE   \* MERGEFORMAT </w:instrText>
    </w:r>
    <w:r w:rsidR="00103C79">
      <w:fldChar w:fldCharType="separate"/>
    </w:r>
    <w:r w:rsidR="00633F8D">
      <w:rPr>
        <w:noProof/>
      </w:rPr>
      <w:t>1</w:t>
    </w:r>
    <w:r w:rsidR="00103C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13693" w14:textId="77777777" w:rsidR="00D43515" w:rsidRDefault="00D43515" w:rsidP="00D43515">
      <w:pPr>
        <w:spacing w:after="0" w:line="240" w:lineRule="auto"/>
      </w:pPr>
      <w:r>
        <w:separator/>
      </w:r>
    </w:p>
  </w:footnote>
  <w:footnote w:type="continuationSeparator" w:id="0">
    <w:p w14:paraId="29213694" w14:textId="77777777" w:rsidR="00D43515" w:rsidRDefault="00D43515" w:rsidP="00D43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648F0"/>
    <w:multiLevelType w:val="hybridMultilevel"/>
    <w:tmpl w:val="B79A0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41"/>
    <w:rsid w:val="00103C79"/>
    <w:rsid w:val="001064AC"/>
    <w:rsid w:val="001D5C29"/>
    <w:rsid w:val="00410AAD"/>
    <w:rsid w:val="004817C6"/>
    <w:rsid w:val="00513953"/>
    <w:rsid w:val="005F6D5A"/>
    <w:rsid w:val="00633F8D"/>
    <w:rsid w:val="007B1B41"/>
    <w:rsid w:val="008012F9"/>
    <w:rsid w:val="008C31BF"/>
    <w:rsid w:val="0090241A"/>
    <w:rsid w:val="009A2DD6"/>
    <w:rsid w:val="009D247D"/>
    <w:rsid w:val="009E234E"/>
    <w:rsid w:val="00BA17AB"/>
    <w:rsid w:val="00BB1198"/>
    <w:rsid w:val="00D43515"/>
    <w:rsid w:val="00DA0FF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361C"/>
  <w15:docId w15:val="{6EFA69AF-DF13-40CC-B001-046D9A37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198"/>
    <w:pPr>
      <w:ind w:left="720"/>
      <w:contextualSpacing/>
    </w:pPr>
  </w:style>
  <w:style w:type="paragraph" w:styleId="Header">
    <w:name w:val="header"/>
    <w:basedOn w:val="Normal"/>
    <w:link w:val="HeaderChar"/>
    <w:uiPriority w:val="99"/>
    <w:semiHidden/>
    <w:unhideWhenUsed/>
    <w:rsid w:val="00D435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3515"/>
  </w:style>
  <w:style w:type="paragraph" w:styleId="Footer">
    <w:name w:val="footer"/>
    <w:basedOn w:val="Normal"/>
    <w:link w:val="FooterChar"/>
    <w:uiPriority w:val="99"/>
    <w:semiHidden/>
    <w:unhideWhenUsed/>
    <w:rsid w:val="00D435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3515"/>
  </w:style>
  <w:style w:type="paragraph" w:styleId="BalloonText">
    <w:name w:val="Balloon Text"/>
    <w:basedOn w:val="Normal"/>
    <w:link w:val="BalloonTextChar"/>
    <w:uiPriority w:val="99"/>
    <w:semiHidden/>
    <w:unhideWhenUsed/>
    <w:rsid w:val="00D43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dc:creator>
  <cp:lastModifiedBy>Danik Lafleur</cp:lastModifiedBy>
  <cp:revision>2</cp:revision>
  <dcterms:created xsi:type="dcterms:W3CDTF">2019-02-19T17:18:00Z</dcterms:created>
  <dcterms:modified xsi:type="dcterms:W3CDTF">2019-02-19T17:18:00Z</dcterms:modified>
</cp:coreProperties>
</file>